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B4EC" w14:textId="77777777" w:rsidR="002069CD" w:rsidRPr="00662B57" w:rsidRDefault="002069CD" w:rsidP="002069CD">
      <w:pPr>
        <w:spacing w:after="15"/>
        <w:rPr>
          <w:color w:val="1C2B4A"/>
        </w:rPr>
      </w:pPr>
      <w:r w:rsidRPr="00662B57">
        <w:rPr>
          <w:b/>
          <w:bCs/>
          <w:color w:val="1C2B4A"/>
          <w:sz w:val="54"/>
          <w:szCs w:val="54"/>
        </w:rPr>
        <w:t>Sai Chava</w:t>
      </w:r>
    </w:p>
    <w:p w14:paraId="1AB17297" w14:textId="085D463B" w:rsidR="002069CD" w:rsidRPr="00136924" w:rsidRDefault="002069CD" w:rsidP="002069CD">
      <w:pPr>
        <w:spacing w:after="25"/>
        <w:rPr>
          <w:b/>
          <w:bCs/>
          <w:color w:val="1C2B4A"/>
          <w:sz w:val="26"/>
          <w:szCs w:val="26"/>
          <w:u w:val="single"/>
        </w:rPr>
      </w:pPr>
      <w:r w:rsidRPr="00136924">
        <w:rPr>
          <w:b/>
          <w:bCs/>
          <w:color w:val="1C2B4A"/>
          <w:sz w:val="26"/>
          <w:szCs w:val="26"/>
          <w:u w:val="single"/>
        </w:rPr>
        <w:t>Product Designer</w:t>
      </w:r>
    </w:p>
    <w:p w14:paraId="2485CED1" w14:textId="77777777" w:rsidR="002069CD" w:rsidRPr="00662B57" w:rsidRDefault="002069CD" w:rsidP="002069CD">
      <w:pPr>
        <w:spacing w:after="25"/>
        <w:rPr>
          <w:b/>
          <w:bCs/>
          <w:color w:val="1C2B4A"/>
        </w:rPr>
      </w:pPr>
    </w:p>
    <w:p w14:paraId="3C5BF819" w14:textId="77777777" w:rsidR="002069CD" w:rsidRPr="00043924" w:rsidRDefault="002069CD" w:rsidP="002069CD">
      <w:pPr>
        <w:pBdr>
          <w:bottom w:val="single" w:sz="4" w:space="10" w:color="C8CDD6"/>
        </w:pBdr>
        <w:rPr>
          <w:sz w:val="20"/>
          <w:szCs w:val="20"/>
        </w:rPr>
      </w:pPr>
      <w:r w:rsidRPr="00043924">
        <w:rPr>
          <w:color w:val="323945"/>
          <w:sz w:val="20"/>
          <w:szCs w:val="20"/>
        </w:rPr>
        <w:t xml:space="preserve">London, UK  </w:t>
      </w:r>
      <w:r w:rsidRPr="00043924">
        <w:rPr>
          <w:color w:val="5E6470"/>
          <w:sz w:val="20"/>
          <w:szCs w:val="20"/>
        </w:rPr>
        <w:t xml:space="preserve">·  </w:t>
      </w:r>
      <w:hyperlink r:id="rId5" w:history="1">
        <w:r w:rsidRPr="00043924">
          <w:rPr>
            <w:rStyle w:val="Hyperlink"/>
            <w:sz w:val="20"/>
            <w:szCs w:val="20"/>
          </w:rPr>
          <w:t>saisrchava@outlook.com</w:t>
        </w:r>
      </w:hyperlink>
      <w:r w:rsidRPr="00043924">
        <w:rPr>
          <w:color w:val="5E6470"/>
          <w:sz w:val="20"/>
          <w:szCs w:val="20"/>
        </w:rPr>
        <w:t xml:space="preserve">·  </w:t>
      </w:r>
      <w:r w:rsidRPr="00043924">
        <w:rPr>
          <w:color w:val="040C18"/>
          <w:sz w:val="20"/>
          <w:szCs w:val="20"/>
        </w:rPr>
        <w:t xml:space="preserve">07435851547  ·  </w:t>
      </w:r>
      <w:hyperlink r:id="rId6" w:history="1">
        <w:r w:rsidRPr="00043924">
          <w:rPr>
            <w:rStyle w:val="Hyperlink"/>
            <w:sz w:val="20"/>
            <w:szCs w:val="20"/>
          </w:rPr>
          <w:t>linkedin.com/in/</w:t>
        </w:r>
        <w:proofErr w:type="spellStart"/>
        <w:r w:rsidRPr="00043924">
          <w:rPr>
            <w:rStyle w:val="Hyperlink"/>
            <w:sz w:val="20"/>
            <w:szCs w:val="20"/>
          </w:rPr>
          <w:t>saichava</w:t>
        </w:r>
        <w:proofErr w:type="spellEnd"/>
        <w:r w:rsidRPr="00043924">
          <w:rPr>
            <w:rStyle w:val="Hyperlink"/>
            <w:sz w:val="20"/>
            <w:szCs w:val="20"/>
          </w:rPr>
          <w:t>/</w:t>
        </w:r>
      </w:hyperlink>
      <w:r w:rsidRPr="00043924">
        <w:rPr>
          <w:color w:val="8A919E"/>
          <w:sz w:val="20"/>
          <w:szCs w:val="20"/>
        </w:rPr>
        <w:t xml:space="preserve"> ·  </w:t>
      </w:r>
      <w:hyperlink r:id="rId7" w:history="1">
        <w:r w:rsidRPr="00043924">
          <w:rPr>
            <w:rStyle w:val="Hyperlink"/>
            <w:sz w:val="20"/>
            <w:szCs w:val="20"/>
          </w:rPr>
          <w:t>schava.com</w:t>
        </w:r>
      </w:hyperlink>
    </w:p>
    <w:p w14:paraId="44F8F688" w14:textId="77777777" w:rsidR="00577E52" w:rsidRDefault="00000000">
      <w:pPr>
        <w:pBdr>
          <w:bottom w:val="single" w:sz="6" w:space="4" w:color="1C2B4A"/>
        </w:pBdr>
        <w:spacing w:before="280" w:after="60"/>
      </w:pPr>
      <w:r>
        <w:rPr>
          <w:b/>
          <w:bCs/>
          <w:color w:val="1C2B4A"/>
          <w:sz w:val="21"/>
          <w:szCs w:val="21"/>
        </w:rPr>
        <w:t>PROFESSIONAL SUMMARY</w:t>
      </w:r>
    </w:p>
    <w:p w14:paraId="1E169414" w14:textId="09095B93" w:rsidR="00577E52" w:rsidRPr="004D55D6" w:rsidRDefault="00000000">
      <w:pPr>
        <w:spacing w:before="60" w:after="60"/>
        <w:rPr>
          <w:color w:val="111111"/>
          <w:sz w:val="20"/>
          <w:szCs w:val="20"/>
        </w:rPr>
      </w:pPr>
      <w:r w:rsidRPr="004D55D6">
        <w:rPr>
          <w:color w:val="111111"/>
          <w:sz w:val="20"/>
          <w:szCs w:val="20"/>
        </w:rPr>
        <w:t>Product Designer with 6 years of experience taking complex products from ambiguous brief to shipped experience across healthcare, enterprise, and education. Comfortable at both the strategic and delivery end: defin</w:t>
      </w:r>
      <w:r w:rsidR="004D55D6">
        <w:rPr>
          <w:color w:val="111111"/>
          <w:sz w:val="20"/>
          <w:szCs w:val="20"/>
        </w:rPr>
        <w:t>ed</w:t>
      </w:r>
      <w:r w:rsidRPr="004D55D6">
        <w:rPr>
          <w:color w:val="111111"/>
          <w:sz w:val="20"/>
          <w:szCs w:val="20"/>
        </w:rPr>
        <w:t xml:space="preserve"> the interaction model for NHS AI clinical </w:t>
      </w:r>
      <w:r w:rsidR="00EF0DED" w:rsidRPr="004D55D6">
        <w:rPr>
          <w:color w:val="111111"/>
          <w:sz w:val="20"/>
          <w:szCs w:val="20"/>
        </w:rPr>
        <w:t>tools and</w:t>
      </w:r>
      <w:r w:rsidRPr="004D55D6">
        <w:rPr>
          <w:color w:val="111111"/>
          <w:sz w:val="20"/>
          <w:szCs w:val="20"/>
        </w:rPr>
        <w:t xml:space="preserve"> buil</w:t>
      </w:r>
      <w:r w:rsidR="004D55D6">
        <w:rPr>
          <w:color w:val="111111"/>
          <w:sz w:val="20"/>
          <w:szCs w:val="20"/>
        </w:rPr>
        <w:t>t</w:t>
      </w:r>
      <w:r w:rsidRPr="004D55D6">
        <w:rPr>
          <w:color w:val="111111"/>
          <w:sz w:val="20"/>
          <w:szCs w:val="20"/>
        </w:rPr>
        <w:t xml:space="preserve"> </w:t>
      </w:r>
      <w:r w:rsidR="004D55D6">
        <w:rPr>
          <w:color w:val="111111"/>
          <w:sz w:val="20"/>
          <w:szCs w:val="20"/>
        </w:rPr>
        <w:t xml:space="preserve">user centred </w:t>
      </w:r>
      <w:r w:rsidRPr="004D55D6">
        <w:rPr>
          <w:color w:val="111111"/>
          <w:sz w:val="20"/>
          <w:szCs w:val="20"/>
        </w:rPr>
        <w:t xml:space="preserve">design systems. </w:t>
      </w:r>
      <w:r w:rsidR="00EF0DED" w:rsidRPr="004D55D6">
        <w:rPr>
          <w:color w:val="111111"/>
          <w:sz w:val="20"/>
          <w:szCs w:val="20"/>
        </w:rPr>
        <w:t>I b</w:t>
      </w:r>
      <w:r w:rsidRPr="004D55D6">
        <w:rPr>
          <w:color w:val="111111"/>
          <w:sz w:val="20"/>
          <w:szCs w:val="20"/>
        </w:rPr>
        <w:t>ridge design and engineering through structured handoff</w:t>
      </w:r>
      <w:r w:rsidR="0038682C">
        <w:rPr>
          <w:color w:val="111111"/>
          <w:sz w:val="20"/>
          <w:szCs w:val="20"/>
        </w:rPr>
        <w:t>s</w:t>
      </w:r>
      <w:r w:rsidRPr="004D55D6">
        <w:rPr>
          <w:color w:val="111111"/>
          <w:sz w:val="20"/>
          <w:szCs w:val="20"/>
        </w:rPr>
        <w:t xml:space="preserve"> practice and AI-assisted prototyping, using Cursor, Claude Code, and Lovable to build functional prototypes that test real interaction states rather than static flows, closing the distance between design intent and delivered product.</w:t>
      </w:r>
    </w:p>
    <w:p w14:paraId="0B00596C" w14:textId="77777777" w:rsidR="000E17B4" w:rsidRPr="004D55D6" w:rsidRDefault="000E17B4">
      <w:pPr>
        <w:spacing w:before="60" w:after="60"/>
        <w:rPr>
          <w:sz w:val="20"/>
          <w:szCs w:val="20"/>
        </w:rPr>
      </w:pPr>
    </w:p>
    <w:p w14:paraId="633B807B" w14:textId="77777777" w:rsidR="00577E52" w:rsidRPr="004D55D6" w:rsidRDefault="00000000">
      <w:pPr>
        <w:pBdr>
          <w:bottom w:val="single" w:sz="6" w:space="4" w:color="1C2B4A"/>
        </w:pBdr>
        <w:spacing w:before="280" w:after="60"/>
        <w:rPr>
          <w:b/>
          <w:bCs/>
          <w:color w:val="1C2B4A"/>
          <w:sz w:val="21"/>
          <w:szCs w:val="21"/>
        </w:rPr>
      </w:pPr>
      <w:r w:rsidRPr="004D55D6">
        <w:rPr>
          <w:b/>
          <w:bCs/>
          <w:color w:val="1C2B4A"/>
          <w:sz w:val="21"/>
          <w:szCs w:val="21"/>
        </w:rPr>
        <w:t>FEATURED PROJECT</w:t>
      </w:r>
    </w:p>
    <w:p w14:paraId="4D13C8D2" w14:textId="77777777" w:rsidR="000E17B4" w:rsidRPr="004D55D6" w:rsidRDefault="000E17B4" w:rsidP="000E17B4">
      <w:pPr>
        <w:tabs>
          <w:tab w:val="right" w:pos="9650"/>
        </w:tabs>
        <w:spacing w:before="40" w:after="30"/>
        <w:rPr>
          <w:sz w:val="20"/>
          <w:szCs w:val="20"/>
        </w:rPr>
      </w:pPr>
      <w:r w:rsidRPr="004D55D6">
        <w:rPr>
          <w:b/>
          <w:bCs/>
          <w:color w:val="1C2B4A"/>
          <w:sz w:val="20"/>
          <w:szCs w:val="20"/>
        </w:rPr>
        <w:t>NHS Rare Disease Diagnostic Tool</w:t>
      </w:r>
      <w:r w:rsidRPr="004D55D6">
        <w:rPr>
          <w:color w:val="5E6470"/>
          <w:sz w:val="20"/>
          <w:szCs w:val="20"/>
        </w:rPr>
        <w:t xml:space="preserve"> </w:t>
      </w:r>
      <w:r w:rsidRPr="004D55D6">
        <w:rPr>
          <w:color w:val="747474" w:themeColor="background2" w:themeShade="80"/>
          <w:sz w:val="20"/>
          <w:szCs w:val="20"/>
        </w:rPr>
        <w:t>– Goldsmiths x NHS</w:t>
      </w:r>
      <w:r w:rsidRPr="004D55D6">
        <w:rPr>
          <w:color w:val="747474" w:themeColor="background2" w:themeShade="80"/>
          <w:sz w:val="20"/>
          <w:szCs w:val="20"/>
        </w:rPr>
        <w:tab/>
        <w:t>Jan 2026 – Present</w:t>
      </w:r>
    </w:p>
    <w:p w14:paraId="0B0BEFA4" w14:textId="05144EA4" w:rsidR="000E17B4" w:rsidRPr="004D55D6" w:rsidRDefault="000E17B4" w:rsidP="000E17B4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 xml:space="preserve">Defined the design strategy and interaction </w:t>
      </w:r>
      <w:r w:rsidR="0038682C">
        <w:rPr>
          <w:color w:val="111111"/>
          <w:sz w:val="20"/>
          <w:szCs w:val="20"/>
        </w:rPr>
        <w:t xml:space="preserve">architecture </w:t>
      </w:r>
      <w:r w:rsidRPr="004D55D6">
        <w:rPr>
          <w:color w:val="111111"/>
          <w:sz w:val="20"/>
          <w:szCs w:val="20"/>
        </w:rPr>
        <w:t>for an AI-assisted rare disease diagnostic module, balanc</w:t>
      </w:r>
      <w:r w:rsidR="0038682C">
        <w:rPr>
          <w:color w:val="111111"/>
          <w:sz w:val="20"/>
          <w:szCs w:val="20"/>
        </w:rPr>
        <w:t>ing</w:t>
      </w:r>
      <w:r w:rsidRPr="004D55D6">
        <w:rPr>
          <w:color w:val="111111"/>
          <w:sz w:val="20"/>
          <w:szCs w:val="20"/>
        </w:rPr>
        <w:t xml:space="preserve"> AI efficiency with clinical accountability </w:t>
      </w:r>
      <w:r w:rsidR="0038682C">
        <w:rPr>
          <w:color w:val="111111"/>
          <w:sz w:val="20"/>
          <w:szCs w:val="20"/>
        </w:rPr>
        <w:t>to establish human-in-the-loop interactions.</w:t>
      </w:r>
    </w:p>
    <w:p w14:paraId="4F036517" w14:textId="77777777" w:rsidR="000E17B4" w:rsidRPr="004D55D6" w:rsidRDefault="000E17B4" w:rsidP="000E17B4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Prototyped patient-facing UI screens in Lovable to stress-test information hierarchy and layout decisions before engineering involvement, reducing design-to-development back-and-forth in the handoff phase.</w:t>
      </w:r>
    </w:p>
    <w:p w14:paraId="3170FD04" w14:textId="77777777" w:rsidR="009A5FD5" w:rsidRPr="009A5FD5" w:rsidRDefault="000E17B4" w:rsidP="009A5FD5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Owned the product design strategy for a mobile-first patient experience extension: defined the component architecture, new design system guidelines, and WCAG 2.1 AA compliance standards required for compliant, scalable delivery across web and native app platforms.</w:t>
      </w:r>
    </w:p>
    <w:p w14:paraId="45AE3F2F" w14:textId="56E93C3E" w:rsidR="000E17B4" w:rsidRPr="00EA61CD" w:rsidRDefault="009A5FD5" w:rsidP="009A5FD5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9A5FD5">
        <w:rPr>
          <w:color w:val="111111"/>
          <w:sz w:val="20"/>
          <w:szCs w:val="20"/>
        </w:rPr>
        <w:t>Synthesised 100+ patient forum posts using AI-assisted qualitative analysis, surfacing critical pain points around information access and shadow AI use in the clinical journe</w:t>
      </w:r>
      <w:r>
        <w:rPr>
          <w:color w:val="111111"/>
          <w:sz w:val="20"/>
          <w:szCs w:val="20"/>
        </w:rPr>
        <w:t>y.</w:t>
      </w:r>
    </w:p>
    <w:p w14:paraId="284288BA" w14:textId="77777777" w:rsidR="00EA61CD" w:rsidRPr="009A5FD5" w:rsidRDefault="00EA61CD" w:rsidP="00EA61CD">
      <w:pPr>
        <w:pStyle w:val="ListParagraph"/>
        <w:spacing w:before="35" w:after="35"/>
        <w:ind w:left="360"/>
        <w:rPr>
          <w:sz w:val="20"/>
          <w:szCs w:val="20"/>
        </w:rPr>
      </w:pPr>
    </w:p>
    <w:p w14:paraId="7AE28DE8" w14:textId="77777777" w:rsidR="00577E52" w:rsidRPr="004D55D6" w:rsidRDefault="00000000">
      <w:pPr>
        <w:pBdr>
          <w:bottom w:val="single" w:sz="6" w:space="4" w:color="1C2B4A"/>
        </w:pBdr>
        <w:spacing w:before="280" w:after="60"/>
        <w:rPr>
          <w:sz w:val="21"/>
          <w:szCs w:val="21"/>
        </w:rPr>
      </w:pPr>
      <w:r w:rsidRPr="004D55D6">
        <w:rPr>
          <w:b/>
          <w:bCs/>
          <w:color w:val="1C2B4A"/>
          <w:sz w:val="21"/>
          <w:szCs w:val="21"/>
        </w:rPr>
        <w:t>EXPERIENCE</w:t>
      </w:r>
    </w:p>
    <w:p w14:paraId="606AF850" w14:textId="77777777" w:rsidR="00577E52" w:rsidRPr="004D55D6" w:rsidRDefault="00000000">
      <w:pPr>
        <w:tabs>
          <w:tab w:val="right" w:pos="9890"/>
        </w:tabs>
        <w:spacing w:before="200" w:after="50"/>
        <w:rPr>
          <w:sz w:val="20"/>
          <w:szCs w:val="20"/>
        </w:rPr>
      </w:pPr>
      <w:r w:rsidRPr="004D55D6">
        <w:rPr>
          <w:b/>
          <w:bCs/>
          <w:color w:val="1C2B4A"/>
          <w:sz w:val="20"/>
          <w:szCs w:val="20"/>
        </w:rPr>
        <w:t>Product Designer &amp; Lecturer (UX)</w:t>
      </w:r>
      <w:r w:rsidRPr="004D55D6">
        <w:rPr>
          <w:color w:val="5E6470"/>
          <w:sz w:val="20"/>
          <w:szCs w:val="20"/>
        </w:rPr>
        <w:t xml:space="preserve"> </w:t>
      </w:r>
      <w:r w:rsidRPr="004D55D6">
        <w:rPr>
          <w:color w:val="747474" w:themeColor="background2" w:themeShade="80"/>
          <w:sz w:val="20"/>
          <w:szCs w:val="20"/>
        </w:rPr>
        <w:t>– Goldsmiths, University of London</w:t>
      </w:r>
      <w:r w:rsidRPr="004D55D6">
        <w:rPr>
          <w:color w:val="747474" w:themeColor="background2" w:themeShade="80"/>
          <w:sz w:val="20"/>
          <w:szCs w:val="20"/>
        </w:rPr>
        <w:tab/>
        <w:t>Sep 2022 – Present</w:t>
      </w:r>
    </w:p>
    <w:p w14:paraId="02C4F8A5" w14:textId="25814BC1" w:rsidR="00577E52" w:rsidRPr="004D55D6" w:rsidRDefault="00000000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Designed and shipped an internal enterprise platform for 400+ users, owning the full design process from information architecture and interaction design to component documentation</w:t>
      </w:r>
      <w:r w:rsidR="005F5588">
        <w:rPr>
          <w:color w:val="111111"/>
          <w:sz w:val="20"/>
          <w:szCs w:val="20"/>
        </w:rPr>
        <w:t>.</w:t>
      </w:r>
    </w:p>
    <w:p w14:paraId="598394C7" w14:textId="62B0D07B" w:rsidR="00577E52" w:rsidRPr="004D55D6" w:rsidRDefault="00000000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 xml:space="preserve">Led </w:t>
      </w:r>
      <w:r w:rsidR="0038682C">
        <w:rPr>
          <w:color w:val="111111"/>
          <w:sz w:val="20"/>
          <w:szCs w:val="20"/>
        </w:rPr>
        <w:t>feature testing</w:t>
      </w:r>
      <w:r w:rsidRPr="004D55D6">
        <w:rPr>
          <w:color w:val="111111"/>
          <w:sz w:val="20"/>
          <w:szCs w:val="20"/>
        </w:rPr>
        <w:t xml:space="preserve"> for Tobii's </w:t>
      </w:r>
      <w:r w:rsidR="0038682C">
        <w:rPr>
          <w:color w:val="111111"/>
          <w:sz w:val="20"/>
          <w:szCs w:val="20"/>
        </w:rPr>
        <w:t xml:space="preserve">(client) </w:t>
      </w:r>
      <w:r w:rsidRPr="004D55D6">
        <w:rPr>
          <w:color w:val="111111"/>
          <w:sz w:val="20"/>
          <w:szCs w:val="20"/>
        </w:rPr>
        <w:t>AI-enabled</w:t>
      </w:r>
      <w:r w:rsidR="0038682C">
        <w:rPr>
          <w:color w:val="111111"/>
          <w:sz w:val="20"/>
          <w:szCs w:val="20"/>
        </w:rPr>
        <w:t xml:space="preserve"> software</w:t>
      </w:r>
      <w:r w:rsidRPr="004D55D6">
        <w:rPr>
          <w:color w:val="111111"/>
          <w:sz w:val="20"/>
          <w:szCs w:val="20"/>
        </w:rPr>
        <w:t xml:space="preserve">, from discovery and stakeholder research through to </w:t>
      </w:r>
      <w:r w:rsidR="0038682C">
        <w:rPr>
          <w:color w:val="111111"/>
          <w:sz w:val="20"/>
          <w:szCs w:val="20"/>
        </w:rPr>
        <w:t xml:space="preserve">delivering </w:t>
      </w:r>
      <w:r w:rsidR="00B54AAF">
        <w:rPr>
          <w:color w:val="111111"/>
          <w:sz w:val="20"/>
          <w:szCs w:val="20"/>
        </w:rPr>
        <w:t>heat-map analysis that informed their updates.</w:t>
      </w:r>
    </w:p>
    <w:p w14:paraId="27D02F7A" w14:textId="08119B3B" w:rsidR="00577E52" w:rsidRPr="004D55D6" w:rsidRDefault="00000000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Partnered with the Goldsmiths website team on a WCAG 2.1 AA accessibility programme, conducting audits using Lighthouse and axe and producing a prioritised roadmap integrated into the web development backlog.</w:t>
      </w:r>
    </w:p>
    <w:p w14:paraId="78BA208D" w14:textId="77777777" w:rsidR="00577E52" w:rsidRPr="004D55D6" w:rsidRDefault="00000000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Developed and delivered postgraduate product design and UX strategy modules, drawing on live client project experience to keep teaching aligned with current industry practice.</w:t>
      </w:r>
    </w:p>
    <w:p w14:paraId="177FBB22" w14:textId="77777777" w:rsidR="00577E52" w:rsidRPr="004D55D6" w:rsidRDefault="00000000">
      <w:pPr>
        <w:tabs>
          <w:tab w:val="right" w:pos="9890"/>
        </w:tabs>
        <w:spacing w:before="200" w:after="50"/>
        <w:rPr>
          <w:color w:val="747474" w:themeColor="background2" w:themeShade="80"/>
          <w:sz w:val="20"/>
          <w:szCs w:val="20"/>
        </w:rPr>
      </w:pPr>
      <w:r w:rsidRPr="004D55D6">
        <w:rPr>
          <w:b/>
          <w:bCs/>
          <w:color w:val="1C2B4A"/>
          <w:sz w:val="20"/>
          <w:szCs w:val="20"/>
        </w:rPr>
        <w:t>UX Designer (Contract)</w:t>
      </w:r>
      <w:r w:rsidRPr="004D55D6">
        <w:rPr>
          <w:color w:val="5E6470"/>
          <w:sz w:val="20"/>
          <w:szCs w:val="20"/>
        </w:rPr>
        <w:t xml:space="preserve"> </w:t>
      </w:r>
      <w:r w:rsidRPr="004D55D6">
        <w:rPr>
          <w:color w:val="747474" w:themeColor="background2" w:themeShade="80"/>
          <w:sz w:val="20"/>
          <w:szCs w:val="20"/>
        </w:rPr>
        <w:t>– Faraday Institute of Science &amp; Religion</w:t>
      </w:r>
      <w:r w:rsidRPr="004D55D6">
        <w:rPr>
          <w:color w:val="747474" w:themeColor="background2" w:themeShade="80"/>
          <w:sz w:val="20"/>
          <w:szCs w:val="20"/>
        </w:rPr>
        <w:tab/>
        <w:t>Jul 2023 – Dec 2023</w:t>
      </w:r>
    </w:p>
    <w:p w14:paraId="3CA3E7A2" w14:textId="5F341B02" w:rsidR="00812925" w:rsidRPr="00812925" w:rsidRDefault="00812925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812925">
        <w:rPr>
          <w:color w:val="111111"/>
          <w:sz w:val="20"/>
          <w:szCs w:val="20"/>
        </w:rPr>
        <w:t>Secured additional research grants by designing a new web platform from scratch that increased research accessibility, implementing a custom taxonomy and IA to organize 10+ core case studies for stakeholders.</w:t>
      </w:r>
    </w:p>
    <w:p w14:paraId="5D2C0582" w14:textId="79D006DB" w:rsidR="00577E52" w:rsidRPr="004D55D6" w:rsidRDefault="00000000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Produced low-to-high fidelity wireframes and Figma prototypes for the filterable interface, iterating through two rounds of stakeholder review before delivering a complete handoff package with interaction specs and documented design decisions enabling independent developer build.</w:t>
      </w:r>
    </w:p>
    <w:p w14:paraId="2919B8E5" w14:textId="77777777" w:rsidR="00577E52" w:rsidRPr="004D55D6" w:rsidRDefault="00000000">
      <w:pPr>
        <w:tabs>
          <w:tab w:val="right" w:pos="9890"/>
        </w:tabs>
        <w:spacing w:before="200" w:after="50"/>
        <w:rPr>
          <w:sz w:val="20"/>
          <w:szCs w:val="20"/>
        </w:rPr>
      </w:pPr>
      <w:r w:rsidRPr="004D55D6">
        <w:rPr>
          <w:b/>
          <w:bCs/>
          <w:color w:val="1C2B4A"/>
          <w:sz w:val="20"/>
          <w:szCs w:val="20"/>
        </w:rPr>
        <w:t>Product Designer</w:t>
      </w:r>
      <w:r w:rsidRPr="004D55D6">
        <w:rPr>
          <w:color w:val="5E6470"/>
          <w:sz w:val="20"/>
          <w:szCs w:val="20"/>
        </w:rPr>
        <w:t xml:space="preserve"> –</w:t>
      </w:r>
      <w:r w:rsidRPr="004D55D6">
        <w:rPr>
          <w:color w:val="747474" w:themeColor="background2" w:themeShade="80"/>
          <w:sz w:val="20"/>
          <w:szCs w:val="20"/>
        </w:rPr>
        <w:t xml:space="preserve"> </w:t>
      </w:r>
      <w:proofErr w:type="spellStart"/>
      <w:r w:rsidRPr="004D55D6">
        <w:rPr>
          <w:color w:val="747474" w:themeColor="background2" w:themeShade="80"/>
          <w:sz w:val="20"/>
          <w:szCs w:val="20"/>
        </w:rPr>
        <w:t>MyHelpa</w:t>
      </w:r>
      <w:proofErr w:type="spellEnd"/>
      <w:r w:rsidRPr="004D55D6">
        <w:rPr>
          <w:color w:val="747474" w:themeColor="background2" w:themeShade="80"/>
          <w:sz w:val="20"/>
          <w:szCs w:val="20"/>
        </w:rPr>
        <w:tab/>
        <w:t>Apr 2022 – Aug 2022</w:t>
      </w:r>
    </w:p>
    <w:p w14:paraId="3FE77B89" w14:textId="5873E163" w:rsidR="00812925" w:rsidRPr="00812925" w:rsidRDefault="00812925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812925">
        <w:rPr>
          <w:color w:val="111111"/>
          <w:sz w:val="20"/>
          <w:szCs w:val="20"/>
        </w:rPr>
        <w:t>Accelerated patient onboarding by 50% by leading the end-to-end design of a new healthcare product, shipping a component-driven experience that minimized engineering friction from discovery to launch</w:t>
      </w:r>
      <w:r>
        <w:rPr>
          <w:color w:val="111111"/>
          <w:sz w:val="20"/>
          <w:szCs w:val="20"/>
        </w:rPr>
        <w:t>.</w:t>
      </w:r>
    </w:p>
    <w:p w14:paraId="03ADB1D3" w14:textId="7500EF41" w:rsidR="00577E52" w:rsidRPr="00B54AAF" w:rsidRDefault="00000000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Built a Figma design system from scratch (15+ components, variables, tokens, auto-layout) and defined the handoff process and naming conventions adopted as standard by the full engineering team, improving delivery consistency at scale.</w:t>
      </w:r>
    </w:p>
    <w:p w14:paraId="53AD9A87" w14:textId="77777777" w:rsidR="00B54AAF" w:rsidRDefault="00B54AAF" w:rsidP="00B54AAF">
      <w:pPr>
        <w:pStyle w:val="ListParagraph"/>
        <w:spacing w:before="35" w:after="35"/>
        <w:ind w:left="360"/>
        <w:rPr>
          <w:sz w:val="20"/>
          <w:szCs w:val="20"/>
        </w:rPr>
      </w:pPr>
    </w:p>
    <w:p w14:paraId="4C949866" w14:textId="77777777" w:rsidR="00812925" w:rsidRDefault="00812925" w:rsidP="00B54AAF">
      <w:pPr>
        <w:pStyle w:val="ListParagraph"/>
        <w:spacing w:before="35" w:after="35"/>
        <w:ind w:left="360"/>
        <w:rPr>
          <w:sz w:val="20"/>
          <w:szCs w:val="20"/>
        </w:rPr>
      </w:pPr>
    </w:p>
    <w:p w14:paraId="717A936A" w14:textId="77777777" w:rsidR="00812925" w:rsidRPr="004D55D6" w:rsidRDefault="00812925" w:rsidP="00B54AAF">
      <w:pPr>
        <w:pStyle w:val="ListParagraph"/>
        <w:spacing w:before="35" w:after="35"/>
        <w:ind w:left="360"/>
        <w:rPr>
          <w:sz w:val="20"/>
          <w:szCs w:val="20"/>
        </w:rPr>
      </w:pPr>
    </w:p>
    <w:p w14:paraId="3F10A7E2" w14:textId="77777777" w:rsidR="00577E52" w:rsidRPr="004D55D6" w:rsidRDefault="00000000">
      <w:pPr>
        <w:tabs>
          <w:tab w:val="right" w:pos="9890"/>
        </w:tabs>
        <w:spacing w:before="200" w:after="50"/>
        <w:rPr>
          <w:color w:val="747474" w:themeColor="background2" w:themeShade="80"/>
          <w:sz w:val="20"/>
          <w:szCs w:val="20"/>
        </w:rPr>
      </w:pPr>
      <w:r w:rsidRPr="004D55D6">
        <w:rPr>
          <w:b/>
          <w:bCs/>
          <w:color w:val="1C2B4A"/>
          <w:sz w:val="20"/>
          <w:szCs w:val="20"/>
        </w:rPr>
        <w:lastRenderedPageBreak/>
        <w:t>UX Designer</w:t>
      </w:r>
      <w:r w:rsidRPr="004D55D6">
        <w:rPr>
          <w:color w:val="5E6470"/>
          <w:sz w:val="20"/>
          <w:szCs w:val="20"/>
        </w:rPr>
        <w:t xml:space="preserve"> </w:t>
      </w:r>
      <w:r w:rsidRPr="004D55D6">
        <w:rPr>
          <w:color w:val="747474" w:themeColor="background2" w:themeShade="80"/>
          <w:sz w:val="20"/>
          <w:szCs w:val="20"/>
        </w:rPr>
        <w:t>– The Reform Design</w:t>
      </w:r>
      <w:r w:rsidRPr="004D55D6">
        <w:rPr>
          <w:color w:val="747474" w:themeColor="background2" w:themeShade="80"/>
          <w:sz w:val="20"/>
          <w:szCs w:val="20"/>
        </w:rPr>
        <w:tab/>
        <w:t>Sep 2020 – Sep 2021</w:t>
      </w:r>
    </w:p>
    <w:p w14:paraId="7D054CC2" w14:textId="77777777" w:rsidR="00577E52" w:rsidRPr="004D55D6" w:rsidRDefault="00000000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Delivered an award-winning brand identity and digital design language, defining reusable UI components, typography, and colour standards applied consistently across web and all client platforms.</w:t>
      </w:r>
    </w:p>
    <w:p w14:paraId="4F5EAF81" w14:textId="74C54F0D" w:rsidR="00577E52" w:rsidRPr="004D55D6" w:rsidRDefault="00000000">
      <w:pPr>
        <w:tabs>
          <w:tab w:val="right" w:pos="9890"/>
        </w:tabs>
        <w:spacing w:before="200" w:after="50"/>
        <w:rPr>
          <w:color w:val="747474" w:themeColor="background2" w:themeShade="80"/>
          <w:sz w:val="20"/>
          <w:szCs w:val="20"/>
        </w:rPr>
      </w:pPr>
      <w:r w:rsidRPr="004D55D6">
        <w:rPr>
          <w:b/>
          <w:bCs/>
          <w:color w:val="1C2B4A"/>
          <w:sz w:val="20"/>
          <w:szCs w:val="20"/>
        </w:rPr>
        <w:t xml:space="preserve">Junior </w:t>
      </w:r>
      <w:r w:rsidR="0038682C">
        <w:rPr>
          <w:b/>
          <w:bCs/>
          <w:color w:val="1C2B4A"/>
          <w:sz w:val="20"/>
          <w:szCs w:val="20"/>
        </w:rPr>
        <w:t xml:space="preserve">Industrial </w:t>
      </w:r>
      <w:r w:rsidRPr="004D55D6">
        <w:rPr>
          <w:b/>
          <w:bCs/>
          <w:color w:val="1C2B4A"/>
          <w:sz w:val="20"/>
          <w:szCs w:val="20"/>
        </w:rPr>
        <w:t>Designer</w:t>
      </w:r>
      <w:r w:rsidRPr="004D55D6">
        <w:rPr>
          <w:color w:val="5E6470"/>
          <w:sz w:val="20"/>
          <w:szCs w:val="20"/>
        </w:rPr>
        <w:t xml:space="preserve"> </w:t>
      </w:r>
      <w:r w:rsidRPr="004D55D6">
        <w:rPr>
          <w:color w:val="747474" w:themeColor="background2" w:themeShade="80"/>
          <w:sz w:val="20"/>
          <w:szCs w:val="20"/>
        </w:rPr>
        <w:t xml:space="preserve">– Universal </w:t>
      </w:r>
      <w:proofErr w:type="spellStart"/>
      <w:r w:rsidRPr="004D55D6">
        <w:rPr>
          <w:color w:val="747474" w:themeColor="background2" w:themeShade="80"/>
          <w:sz w:val="20"/>
          <w:szCs w:val="20"/>
        </w:rPr>
        <w:t>Designovation</w:t>
      </w:r>
      <w:proofErr w:type="spellEnd"/>
      <w:r w:rsidRPr="004D55D6">
        <w:rPr>
          <w:color w:val="747474" w:themeColor="background2" w:themeShade="80"/>
          <w:sz w:val="20"/>
          <w:szCs w:val="20"/>
        </w:rPr>
        <w:t xml:space="preserve"> Labs</w:t>
      </w:r>
      <w:r w:rsidRPr="004D55D6">
        <w:rPr>
          <w:color w:val="747474" w:themeColor="background2" w:themeShade="80"/>
          <w:sz w:val="20"/>
          <w:szCs w:val="20"/>
        </w:rPr>
        <w:tab/>
        <w:t>Dec 2017 – Sep 2020</w:t>
      </w:r>
    </w:p>
    <w:p w14:paraId="7E7FB975" w14:textId="77777777" w:rsidR="00577E52" w:rsidRPr="00B54AAF" w:rsidRDefault="00000000">
      <w:pPr>
        <w:pStyle w:val="ListParagraph"/>
        <w:numPr>
          <w:ilvl w:val="0"/>
          <w:numId w:val="2"/>
        </w:numPr>
        <w:spacing w:before="35" w:after="35"/>
        <w:rPr>
          <w:sz w:val="20"/>
          <w:szCs w:val="20"/>
        </w:rPr>
      </w:pPr>
      <w:r w:rsidRPr="004D55D6">
        <w:rPr>
          <w:color w:val="111111"/>
          <w:sz w:val="20"/>
          <w:szCs w:val="20"/>
        </w:rPr>
        <w:t>Led end-to-end product design for an electric two-wheeler from user research through to production, integrating user needs within engineering and manufacturing constraints across a cross-disciplinary team.</w:t>
      </w:r>
    </w:p>
    <w:p w14:paraId="530B5030" w14:textId="77777777" w:rsidR="00B54AAF" w:rsidRPr="004D55D6" w:rsidRDefault="00B54AAF" w:rsidP="00B54AAF">
      <w:pPr>
        <w:pStyle w:val="ListParagraph"/>
        <w:spacing w:before="35" w:after="35"/>
        <w:ind w:left="360"/>
        <w:rPr>
          <w:sz w:val="20"/>
          <w:szCs w:val="20"/>
        </w:rPr>
      </w:pPr>
    </w:p>
    <w:p w14:paraId="04FAB64B" w14:textId="77777777" w:rsidR="00577E52" w:rsidRPr="004D55D6" w:rsidRDefault="00000000">
      <w:pPr>
        <w:pBdr>
          <w:bottom w:val="single" w:sz="6" w:space="4" w:color="1C2B4A"/>
        </w:pBdr>
        <w:spacing w:before="280" w:after="60"/>
        <w:rPr>
          <w:b/>
          <w:bCs/>
          <w:color w:val="1C2B4A"/>
          <w:sz w:val="21"/>
          <w:szCs w:val="21"/>
        </w:rPr>
      </w:pPr>
      <w:r w:rsidRPr="004D55D6">
        <w:rPr>
          <w:b/>
          <w:bCs/>
          <w:color w:val="1C2B4A"/>
          <w:sz w:val="21"/>
          <w:szCs w:val="21"/>
        </w:rPr>
        <w:t>SKILLS</w:t>
      </w:r>
    </w:p>
    <w:p w14:paraId="5661FC2D" w14:textId="4DAA37E3" w:rsidR="004D55D6" w:rsidRPr="004D55D6" w:rsidRDefault="004D55D6" w:rsidP="004D55D6">
      <w:pPr>
        <w:pStyle w:val="font-claude-response-body"/>
        <w:rPr>
          <w:rFonts w:ascii="Arial" w:hAnsi="Arial" w:cs="Arial"/>
          <w:color w:val="000000"/>
          <w:sz w:val="20"/>
          <w:szCs w:val="20"/>
        </w:rPr>
      </w:pPr>
      <w:r w:rsidRPr="0038682C">
        <w:rPr>
          <w:rFonts w:ascii="Arial" w:hAnsi="Arial" w:cs="Arial"/>
          <w:b/>
          <w:bCs/>
          <w:color w:val="1C2B4A"/>
          <w:sz w:val="20"/>
          <w:szCs w:val="20"/>
        </w:rPr>
        <w:t>Product Design</w:t>
      </w:r>
      <w:r w:rsidR="0038682C">
        <w:rPr>
          <w:rFonts w:ascii="Arial" w:hAnsi="Arial" w:cs="Arial"/>
          <w:color w:val="000000"/>
          <w:sz w:val="20"/>
          <w:szCs w:val="20"/>
        </w:rPr>
        <w:t xml:space="preserve">: </w:t>
      </w:r>
      <w:r w:rsidRPr="004D55D6">
        <w:rPr>
          <w:rFonts w:ascii="Arial" w:hAnsi="Arial" w:cs="Arial"/>
          <w:color w:val="000000"/>
          <w:sz w:val="20"/>
          <w:szCs w:val="20"/>
        </w:rPr>
        <w:t>End-to-End Product Design, Discovery to Delivery, Design Strategy, Interaction Design, Information Architecture, Service Design</w:t>
      </w:r>
    </w:p>
    <w:p w14:paraId="08142EFB" w14:textId="3C380F28" w:rsidR="004D55D6" w:rsidRPr="004D55D6" w:rsidRDefault="004D55D6" w:rsidP="004D55D6">
      <w:pPr>
        <w:pStyle w:val="font-claude-response-body"/>
        <w:rPr>
          <w:rFonts w:ascii="Arial" w:hAnsi="Arial" w:cs="Arial"/>
          <w:color w:val="000000"/>
          <w:sz w:val="20"/>
          <w:szCs w:val="20"/>
        </w:rPr>
      </w:pPr>
      <w:r w:rsidRPr="0038682C">
        <w:rPr>
          <w:rFonts w:ascii="Arial" w:hAnsi="Arial" w:cs="Arial"/>
          <w:b/>
          <w:bCs/>
          <w:color w:val="1C2B4A"/>
          <w:sz w:val="20"/>
          <w:szCs w:val="20"/>
        </w:rPr>
        <w:t>Design Systems</w:t>
      </w:r>
      <w:r w:rsidR="0038682C" w:rsidRPr="0038682C">
        <w:rPr>
          <w:rFonts w:ascii="Arial" w:hAnsi="Arial" w:cs="Arial"/>
          <w:b/>
          <w:bCs/>
          <w:color w:val="1C2B4A"/>
          <w:sz w:val="20"/>
          <w:szCs w:val="20"/>
        </w:rPr>
        <w:t>:</w:t>
      </w:r>
      <w:r w:rsidR="0038682C" w:rsidRPr="0038682C">
        <w:rPr>
          <w:rFonts w:ascii="Arial" w:hAnsi="Arial" w:cs="Arial"/>
          <w:color w:val="1C2B4A"/>
          <w:sz w:val="20"/>
          <w:szCs w:val="20"/>
        </w:rPr>
        <w:t xml:space="preserve"> </w:t>
      </w:r>
      <w:r w:rsidRPr="0038682C">
        <w:rPr>
          <w:rFonts w:ascii="Arial" w:hAnsi="Arial" w:cs="Arial"/>
          <w:color w:val="1C2B4A"/>
          <w:sz w:val="20"/>
          <w:szCs w:val="20"/>
        </w:rPr>
        <w:t xml:space="preserve"> </w:t>
      </w:r>
      <w:r w:rsidRPr="004D55D6">
        <w:rPr>
          <w:rFonts w:ascii="Arial" w:hAnsi="Arial" w:cs="Arial"/>
          <w:color w:val="000000"/>
          <w:sz w:val="20"/>
          <w:szCs w:val="20"/>
        </w:rPr>
        <w:t xml:space="preserve">Figma (Variables, Tokens, Auto-Layout, Variants), Component Library Architecture, Design-to-Engineering Handoff, </w:t>
      </w:r>
      <w:proofErr w:type="spellStart"/>
      <w:r w:rsidRPr="004D55D6">
        <w:rPr>
          <w:rFonts w:ascii="Arial" w:hAnsi="Arial" w:cs="Arial"/>
          <w:color w:val="000000"/>
          <w:sz w:val="20"/>
          <w:szCs w:val="20"/>
        </w:rPr>
        <w:t>Zeroheight</w:t>
      </w:r>
      <w:proofErr w:type="spellEnd"/>
      <w:r w:rsidRPr="004D55D6">
        <w:rPr>
          <w:rFonts w:ascii="Arial" w:hAnsi="Arial" w:cs="Arial"/>
          <w:color w:val="000000"/>
          <w:sz w:val="20"/>
          <w:szCs w:val="20"/>
        </w:rPr>
        <w:t>, Storybook (familiar)</w:t>
      </w:r>
    </w:p>
    <w:p w14:paraId="095B047D" w14:textId="2620084A" w:rsidR="004D55D6" w:rsidRPr="004D55D6" w:rsidRDefault="004D55D6" w:rsidP="004D55D6">
      <w:pPr>
        <w:pStyle w:val="font-claude-response-body"/>
        <w:rPr>
          <w:rFonts w:ascii="Arial" w:hAnsi="Arial" w:cs="Arial"/>
          <w:color w:val="000000"/>
          <w:sz w:val="20"/>
          <w:szCs w:val="20"/>
        </w:rPr>
      </w:pPr>
      <w:r w:rsidRPr="0038682C">
        <w:rPr>
          <w:rFonts w:ascii="Arial" w:hAnsi="Arial" w:cs="Arial"/>
          <w:b/>
          <w:bCs/>
          <w:color w:val="1C2B4A"/>
          <w:sz w:val="20"/>
          <w:szCs w:val="20"/>
        </w:rPr>
        <w:t>AI</w:t>
      </w:r>
      <w:r w:rsidR="0038682C">
        <w:rPr>
          <w:rFonts w:ascii="Arial" w:hAnsi="Arial" w:cs="Arial"/>
          <w:color w:val="000000"/>
          <w:sz w:val="20"/>
          <w:szCs w:val="20"/>
        </w:rPr>
        <w:t>:</w:t>
      </w:r>
      <w:r w:rsidRPr="004D55D6">
        <w:rPr>
          <w:rFonts w:ascii="Arial" w:hAnsi="Arial" w:cs="Arial"/>
          <w:color w:val="000000"/>
          <w:sz w:val="20"/>
          <w:szCs w:val="20"/>
        </w:rPr>
        <w:t xml:space="preserve"> Cursor, Claude Code, Lovable, Generative AI Workflow Integration, AI-Assisted Research Synthesis</w:t>
      </w:r>
    </w:p>
    <w:p w14:paraId="03C7F6D2" w14:textId="218C51E5" w:rsidR="004D55D6" w:rsidRPr="004D55D6" w:rsidRDefault="004D55D6" w:rsidP="004D55D6">
      <w:pPr>
        <w:pStyle w:val="font-claude-response-body"/>
        <w:rPr>
          <w:rFonts w:ascii="Arial" w:hAnsi="Arial" w:cs="Arial"/>
          <w:color w:val="000000"/>
          <w:sz w:val="20"/>
          <w:szCs w:val="20"/>
        </w:rPr>
      </w:pPr>
      <w:r w:rsidRPr="0038682C">
        <w:rPr>
          <w:rFonts w:ascii="Arial" w:hAnsi="Arial" w:cs="Arial"/>
          <w:b/>
          <w:bCs/>
          <w:color w:val="1C2B4A"/>
          <w:sz w:val="20"/>
          <w:szCs w:val="20"/>
        </w:rPr>
        <w:t>Healthcare &amp; Regulated Domains</w:t>
      </w:r>
      <w:r w:rsidR="0038682C">
        <w:rPr>
          <w:rFonts w:ascii="Arial" w:hAnsi="Arial" w:cs="Arial"/>
          <w:color w:val="000000"/>
          <w:sz w:val="20"/>
          <w:szCs w:val="20"/>
        </w:rPr>
        <w:t xml:space="preserve">: </w:t>
      </w:r>
      <w:r w:rsidRPr="004D55D6">
        <w:rPr>
          <w:rFonts w:ascii="Arial" w:hAnsi="Arial" w:cs="Arial"/>
          <w:color w:val="000000"/>
          <w:sz w:val="20"/>
          <w:szCs w:val="20"/>
        </w:rPr>
        <w:t>NHS Product Standards, WCAG 2.1/2.2 AA, GDS Service Standards, Inclusive Design, Clinical UX</w:t>
      </w:r>
    </w:p>
    <w:p w14:paraId="7ACCAB5F" w14:textId="37DF297E" w:rsidR="0038682C" w:rsidRDefault="004D55D6" w:rsidP="00B54AAF">
      <w:pPr>
        <w:pStyle w:val="font-claude-response-body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38682C">
        <w:rPr>
          <w:rFonts w:ascii="Arial" w:hAnsi="Arial" w:cs="Arial"/>
          <w:b/>
          <w:bCs/>
          <w:color w:val="1C2B4A"/>
          <w:sz w:val="20"/>
          <w:szCs w:val="20"/>
        </w:rPr>
        <w:t>Collaboration</w:t>
      </w:r>
      <w:r w:rsidR="0038682C">
        <w:rPr>
          <w:rFonts w:ascii="Arial" w:hAnsi="Arial" w:cs="Arial"/>
          <w:color w:val="000000"/>
          <w:sz w:val="20"/>
          <w:szCs w:val="20"/>
        </w:rPr>
        <w:t>:</w:t>
      </w:r>
      <w:r w:rsidRPr="004D55D6">
        <w:rPr>
          <w:rFonts w:ascii="Arial" w:hAnsi="Arial" w:cs="Arial"/>
          <w:color w:val="000000"/>
          <w:sz w:val="20"/>
          <w:szCs w:val="20"/>
        </w:rPr>
        <w:t xml:space="preserve"> Agile/Scrum, Workshop Facilitation, Stakeholder Alignment, Remote and Global Team Working</w:t>
      </w:r>
    </w:p>
    <w:p w14:paraId="5E855FC3" w14:textId="77777777" w:rsidR="00B54AAF" w:rsidRPr="0038682C" w:rsidRDefault="00B54AAF" w:rsidP="00863F81">
      <w:pPr>
        <w:pStyle w:val="font-claude-response-body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B20DD02" w14:textId="77777777" w:rsidR="00B54AAF" w:rsidRPr="00662B57" w:rsidRDefault="00B54AAF" w:rsidP="00B54AAF">
      <w:pPr>
        <w:pBdr>
          <w:bottom w:val="single" w:sz="6" w:space="4" w:color="1C2B4A"/>
        </w:pBdr>
        <w:spacing w:before="280" w:after="60"/>
        <w:rPr>
          <w:b/>
          <w:bCs/>
          <w:color w:val="1C2B4A"/>
          <w:sz w:val="21"/>
          <w:szCs w:val="21"/>
        </w:rPr>
      </w:pPr>
      <w:r w:rsidRPr="00662B57">
        <w:rPr>
          <w:b/>
          <w:bCs/>
          <w:color w:val="1C2B4A"/>
          <w:sz w:val="21"/>
          <w:szCs w:val="21"/>
        </w:rPr>
        <w:t>EDUCATION</w:t>
      </w:r>
    </w:p>
    <w:p w14:paraId="46CB7E40" w14:textId="77777777" w:rsidR="00B54AAF" w:rsidRPr="00360F50" w:rsidRDefault="00B54AAF" w:rsidP="00B54AAF">
      <w:pPr>
        <w:tabs>
          <w:tab w:val="right" w:pos="9890"/>
        </w:tabs>
        <w:spacing w:before="130" w:after="20"/>
      </w:pPr>
      <w:r w:rsidRPr="00360F50">
        <w:rPr>
          <w:b/>
          <w:bCs/>
          <w:color w:val="1C2B4A"/>
          <w:sz w:val="20"/>
          <w:szCs w:val="20"/>
        </w:rPr>
        <w:t>MSc UX Engineering</w:t>
      </w:r>
      <w:r>
        <w:rPr>
          <w:b/>
          <w:bCs/>
          <w:color w:val="1C2B4A"/>
          <w:sz w:val="20"/>
          <w:szCs w:val="20"/>
        </w:rPr>
        <w:t xml:space="preserve"> (distinction)</w:t>
      </w:r>
      <w:r w:rsidRPr="00360F50">
        <w:rPr>
          <w:color w:val="111111"/>
        </w:rPr>
        <w:tab/>
      </w:r>
      <w:r w:rsidRPr="00043924">
        <w:rPr>
          <w:color w:val="1B2533"/>
          <w:sz w:val="20"/>
          <w:szCs w:val="20"/>
        </w:rPr>
        <w:t>2022</w:t>
      </w:r>
    </w:p>
    <w:p w14:paraId="07B74601" w14:textId="77777777" w:rsidR="00B54AAF" w:rsidRPr="00043924" w:rsidRDefault="00B54AAF" w:rsidP="00B54AAF">
      <w:pPr>
        <w:spacing w:after="60"/>
        <w:rPr>
          <w:sz w:val="20"/>
          <w:szCs w:val="20"/>
        </w:rPr>
      </w:pPr>
      <w:r w:rsidRPr="00043924">
        <w:rPr>
          <w:sz w:val="20"/>
          <w:szCs w:val="20"/>
        </w:rPr>
        <w:t>Goldsmiths, University of London</w:t>
      </w:r>
    </w:p>
    <w:p w14:paraId="1D05454B" w14:textId="77777777" w:rsidR="00B54AAF" w:rsidRPr="00360F50" w:rsidRDefault="00B54AAF" w:rsidP="00B54AAF">
      <w:pPr>
        <w:tabs>
          <w:tab w:val="right" w:pos="9890"/>
        </w:tabs>
        <w:spacing w:before="130" w:after="20"/>
      </w:pPr>
      <w:r w:rsidRPr="00360F50">
        <w:rPr>
          <w:b/>
          <w:bCs/>
          <w:color w:val="1C2B4A"/>
          <w:sz w:val="20"/>
          <w:szCs w:val="20"/>
        </w:rPr>
        <w:t>BA Industrial Design</w:t>
      </w:r>
      <w:r>
        <w:rPr>
          <w:b/>
          <w:bCs/>
          <w:color w:val="1C2B4A"/>
          <w:sz w:val="20"/>
          <w:szCs w:val="20"/>
        </w:rPr>
        <w:t xml:space="preserve"> (distinction)</w:t>
      </w:r>
      <w:r w:rsidRPr="00360F50">
        <w:rPr>
          <w:color w:val="111111"/>
        </w:rPr>
        <w:tab/>
      </w:r>
      <w:r w:rsidRPr="00043924">
        <w:rPr>
          <w:color w:val="1B2533"/>
          <w:sz w:val="20"/>
          <w:szCs w:val="20"/>
        </w:rPr>
        <w:t>2018</w:t>
      </w:r>
    </w:p>
    <w:p w14:paraId="6E40192C" w14:textId="77777777" w:rsidR="00B54AAF" w:rsidRPr="00043924" w:rsidRDefault="00B54AAF" w:rsidP="00B54AAF">
      <w:pPr>
        <w:spacing w:after="60"/>
        <w:rPr>
          <w:sz w:val="20"/>
          <w:szCs w:val="20"/>
        </w:rPr>
      </w:pPr>
      <w:r w:rsidRPr="00043924">
        <w:rPr>
          <w:sz w:val="20"/>
          <w:szCs w:val="20"/>
        </w:rPr>
        <w:t>D J Academy of Design</w:t>
      </w:r>
    </w:p>
    <w:p w14:paraId="2C129F67" w14:textId="77777777" w:rsidR="00B54AAF" w:rsidRPr="00360F50" w:rsidRDefault="00B54AAF" w:rsidP="00B54AAF">
      <w:pPr>
        <w:spacing w:after="60"/>
      </w:pPr>
    </w:p>
    <w:p w14:paraId="6179F3FA" w14:textId="77777777" w:rsidR="00B54AAF" w:rsidRPr="00662B57" w:rsidRDefault="00B54AAF" w:rsidP="00B54AAF">
      <w:pPr>
        <w:pBdr>
          <w:bottom w:val="single" w:sz="6" w:space="4" w:color="1C2B4A"/>
        </w:pBdr>
        <w:spacing w:before="280" w:after="60"/>
        <w:rPr>
          <w:color w:val="1C2B4A"/>
        </w:rPr>
      </w:pPr>
      <w:r w:rsidRPr="00662B57">
        <w:rPr>
          <w:b/>
          <w:bCs/>
          <w:color w:val="1C2B4A"/>
          <w:sz w:val="21"/>
          <w:szCs w:val="21"/>
        </w:rPr>
        <w:t>CERTIFICATIONS</w:t>
      </w:r>
    </w:p>
    <w:p w14:paraId="1E91BB8D" w14:textId="77777777" w:rsidR="00B54AAF" w:rsidRPr="00043924" w:rsidRDefault="00B54AAF" w:rsidP="00B54AAF">
      <w:pPr>
        <w:tabs>
          <w:tab w:val="right" w:pos="9890"/>
        </w:tabs>
        <w:spacing w:before="80" w:after="30"/>
        <w:rPr>
          <w:color w:val="323945"/>
          <w:sz w:val="20"/>
          <w:szCs w:val="20"/>
        </w:rPr>
      </w:pPr>
      <w:r w:rsidRPr="00043924">
        <w:rPr>
          <w:b/>
          <w:bCs/>
          <w:color w:val="1C2B4A"/>
          <w:sz w:val="20"/>
          <w:szCs w:val="20"/>
        </w:rPr>
        <w:t xml:space="preserve">Transition into UX Healthcare </w:t>
      </w:r>
      <w:r w:rsidRPr="00043924">
        <w:rPr>
          <w:color w:val="5E6470"/>
          <w:sz w:val="20"/>
          <w:szCs w:val="20"/>
        </w:rPr>
        <w:t xml:space="preserve">· </w:t>
      </w:r>
      <w:r w:rsidRPr="00043924">
        <w:rPr>
          <w:color w:val="323945"/>
          <w:sz w:val="20"/>
          <w:szCs w:val="20"/>
        </w:rPr>
        <w:t>Maven</w:t>
      </w:r>
      <w:r w:rsidRPr="00043924">
        <w:rPr>
          <w:color w:val="323945"/>
          <w:sz w:val="20"/>
          <w:szCs w:val="20"/>
        </w:rPr>
        <w:tab/>
        <w:t>2026</w:t>
      </w:r>
    </w:p>
    <w:p w14:paraId="57D4E21E" w14:textId="77777777" w:rsidR="00B54AAF" w:rsidRPr="00043924" w:rsidRDefault="00B54AAF" w:rsidP="00B54AAF">
      <w:pPr>
        <w:tabs>
          <w:tab w:val="right" w:pos="9890"/>
        </w:tabs>
        <w:spacing w:before="80" w:after="30"/>
        <w:rPr>
          <w:sz w:val="20"/>
          <w:szCs w:val="20"/>
        </w:rPr>
      </w:pPr>
      <w:r w:rsidRPr="00043924">
        <w:rPr>
          <w:b/>
          <w:bCs/>
          <w:color w:val="1C2B4A"/>
          <w:sz w:val="20"/>
          <w:szCs w:val="20"/>
        </w:rPr>
        <w:t>Google Material Design (Ongoing)</w:t>
      </w:r>
      <w:r w:rsidRPr="00043924">
        <w:rPr>
          <w:color w:val="5E6470"/>
          <w:sz w:val="20"/>
          <w:szCs w:val="20"/>
        </w:rPr>
        <w:t xml:space="preserve"> · </w:t>
      </w:r>
      <w:r w:rsidRPr="00043924">
        <w:rPr>
          <w:color w:val="323945"/>
          <w:sz w:val="20"/>
          <w:szCs w:val="20"/>
        </w:rPr>
        <w:t>Google</w:t>
      </w:r>
      <w:r w:rsidRPr="00043924">
        <w:rPr>
          <w:color w:val="323945"/>
          <w:sz w:val="20"/>
          <w:szCs w:val="20"/>
        </w:rPr>
        <w:tab/>
        <w:t>2026</w:t>
      </w:r>
    </w:p>
    <w:p w14:paraId="1FA3D2BC" w14:textId="6500A704" w:rsidR="00577E52" w:rsidRPr="00B54AAF" w:rsidRDefault="00B54AAF" w:rsidP="00B54AAF">
      <w:pPr>
        <w:tabs>
          <w:tab w:val="right" w:pos="9890"/>
        </w:tabs>
        <w:spacing w:before="80" w:after="30"/>
        <w:rPr>
          <w:color w:val="323945"/>
          <w:sz w:val="20"/>
          <w:szCs w:val="20"/>
        </w:rPr>
      </w:pPr>
      <w:r w:rsidRPr="00043924">
        <w:rPr>
          <w:b/>
          <w:bCs/>
          <w:color w:val="1C2B4A"/>
          <w:sz w:val="20"/>
          <w:szCs w:val="20"/>
        </w:rPr>
        <w:t>Introduction to Web Accessibility</w:t>
      </w:r>
      <w:r w:rsidRPr="00043924">
        <w:rPr>
          <w:color w:val="5E6470"/>
          <w:sz w:val="20"/>
          <w:szCs w:val="20"/>
        </w:rPr>
        <w:t xml:space="preserve"> · </w:t>
      </w:r>
      <w:r w:rsidRPr="00043924">
        <w:rPr>
          <w:color w:val="323945"/>
          <w:sz w:val="20"/>
          <w:szCs w:val="20"/>
        </w:rPr>
        <w:t>edX</w:t>
      </w:r>
      <w:r w:rsidRPr="00043924">
        <w:rPr>
          <w:color w:val="323945"/>
          <w:sz w:val="20"/>
          <w:szCs w:val="20"/>
        </w:rPr>
        <w:tab/>
        <w:t>2025</w:t>
      </w:r>
    </w:p>
    <w:sectPr w:rsidR="00577E52" w:rsidRPr="00B54AAF">
      <w:pgSz w:w="11906" w:h="16838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598"/>
    <w:multiLevelType w:val="hybridMultilevel"/>
    <w:tmpl w:val="9D7C23CE"/>
    <w:lvl w:ilvl="0" w:tplc="1646036A">
      <w:start w:val="1"/>
      <w:numFmt w:val="bullet"/>
      <w:lvlText w:val="●"/>
      <w:lvlJc w:val="left"/>
      <w:pPr>
        <w:ind w:left="720" w:hanging="360"/>
      </w:pPr>
    </w:lvl>
    <w:lvl w:ilvl="1" w:tplc="503ED196">
      <w:start w:val="1"/>
      <w:numFmt w:val="bullet"/>
      <w:lvlText w:val="○"/>
      <w:lvlJc w:val="left"/>
      <w:pPr>
        <w:ind w:left="1440" w:hanging="360"/>
      </w:pPr>
    </w:lvl>
    <w:lvl w:ilvl="2" w:tplc="E41809AC">
      <w:start w:val="1"/>
      <w:numFmt w:val="bullet"/>
      <w:lvlText w:val="■"/>
      <w:lvlJc w:val="left"/>
      <w:pPr>
        <w:ind w:left="2160" w:hanging="360"/>
      </w:pPr>
    </w:lvl>
    <w:lvl w:ilvl="3" w:tplc="6B32C8DE">
      <w:start w:val="1"/>
      <w:numFmt w:val="bullet"/>
      <w:lvlText w:val="●"/>
      <w:lvlJc w:val="left"/>
      <w:pPr>
        <w:ind w:left="2880" w:hanging="360"/>
      </w:pPr>
    </w:lvl>
    <w:lvl w:ilvl="4" w:tplc="6FEC1C60">
      <w:start w:val="1"/>
      <w:numFmt w:val="bullet"/>
      <w:lvlText w:val="○"/>
      <w:lvlJc w:val="left"/>
      <w:pPr>
        <w:ind w:left="3600" w:hanging="360"/>
      </w:pPr>
    </w:lvl>
    <w:lvl w:ilvl="5" w:tplc="13BEA700">
      <w:start w:val="1"/>
      <w:numFmt w:val="bullet"/>
      <w:lvlText w:val="■"/>
      <w:lvlJc w:val="left"/>
      <w:pPr>
        <w:ind w:left="4320" w:hanging="360"/>
      </w:pPr>
    </w:lvl>
    <w:lvl w:ilvl="6" w:tplc="540CE684">
      <w:start w:val="1"/>
      <w:numFmt w:val="bullet"/>
      <w:lvlText w:val="●"/>
      <w:lvlJc w:val="left"/>
      <w:pPr>
        <w:ind w:left="5040" w:hanging="360"/>
      </w:pPr>
    </w:lvl>
    <w:lvl w:ilvl="7" w:tplc="F624583A">
      <w:start w:val="1"/>
      <w:numFmt w:val="bullet"/>
      <w:lvlText w:val="●"/>
      <w:lvlJc w:val="left"/>
      <w:pPr>
        <w:ind w:left="5760" w:hanging="360"/>
      </w:pPr>
    </w:lvl>
    <w:lvl w:ilvl="8" w:tplc="008409E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98C26B2"/>
    <w:multiLevelType w:val="hybridMultilevel"/>
    <w:tmpl w:val="450403B6"/>
    <w:lvl w:ilvl="0" w:tplc="97FE967A">
      <w:start w:val="1"/>
      <w:numFmt w:val="bullet"/>
      <w:lvlText w:val="–"/>
      <w:lvlJc w:val="left"/>
      <w:pPr>
        <w:ind w:left="360" w:hanging="210"/>
      </w:pPr>
    </w:lvl>
    <w:lvl w:ilvl="1" w:tplc="4AB44ADE">
      <w:numFmt w:val="decimal"/>
      <w:lvlText w:val=""/>
      <w:lvlJc w:val="left"/>
    </w:lvl>
    <w:lvl w:ilvl="2" w:tplc="9DE26EC0">
      <w:numFmt w:val="decimal"/>
      <w:lvlText w:val=""/>
      <w:lvlJc w:val="left"/>
    </w:lvl>
    <w:lvl w:ilvl="3" w:tplc="37505376">
      <w:numFmt w:val="decimal"/>
      <w:lvlText w:val=""/>
      <w:lvlJc w:val="left"/>
    </w:lvl>
    <w:lvl w:ilvl="4" w:tplc="2E7252E0">
      <w:numFmt w:val="decimal"/>
      <w:lvlText w:val=""/>
      <w:lvlJc w:val="left"/>
    </w:lvl>
    <w:lvl w:ilvl="5" w:tplc="EEB2E8A4">
      <w:numFmt w:val="decimal"/>
      <w:lvlText w:val=""/>
      <w:lvlJc w:val="left"/>
    </w:lvl>
    <w:lvl w:ilvl="6" w:tplc="9BC68D36">
      <w:numFmt w:val="decimal"/>
      <w:lvlText w:val=""/>
      <w:lvlJc w:val="left"/>
    </w:lvl>
    <w:lvl w:ilvl="7" w:tplc="B476877E">
      <w:numFmt w:val="decimal"/>
      <w:lvlText w:val=""/>
      <w:lvlJc w:val="left"/>
    </w:lvl>
    <w:lvl w:ilvl="8" w:tplc="8CA4F986">
      <w:numFmt w:val="decimal"/>
      <w:lvlText w:val=""/>
      <w:lvlJc w:val="left"/>
    </w:lvl>
  </w:abstractNum>
  <w:num w:numId="1" w16cid:durableId="275328949">
    <w:abstractNumId w:val="0"/>
    <w:lvlOverride w:ilvl="0">
      <w:startOverride w:val="1"/>
    </w:lvlOverride>
  </w:num>
  <w:num w:numId="2" w16cid:durableId="2077621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2"/>
    <w:rsid w:val="000E17B4"/>
    <w:rsid w:val="00136924"/>
    <w:rsid w:val="002069CD"/>
    <w:rsid w:val="0038682C"/>
    <w:rsid w:val="004D55D6"/>
    <w:rsid w:val="00577E52"/>
    <w:rsid w:val="005F5588"/>
    <w:rsid w:val="00742EA8"/>
    <w:rsid w:val="00812925"/>
    <w:rsid w:val="00863F81"/>
    <w:rsid w:val="009A5FD5"/>
    <w:rsid w:val="009D3566"/>
    <w:rsid w:val="00B54AAF"/>
    <w:rsid w:val="00B9603A"/>
    <w:rsid w:val="00EA61CD"/>
    <w:rsid w:val="00E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E8D8A"/>
  <w15:docId w15:val="{B5E7EDBF-7A4B-4849-8748-4DADF62E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"/>
    <w:rsid w:val="004D55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av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aichava/" TargetMode="External"/><Relationship Id="rId5" Type="http://schemas.openxmlformats.org/officeDocument/2006/relationships/hyperlink" Target="mailto:saisrchava@outlook.com?subject=CV%20click%20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Sai Chava</cp:lastModifiedBy>
  <cp:revision>3</cp:revision>
  <dcterms:created xsi:type="dcterms:W3CDTF">2026-06-16T19:13:00Z</dcterms:created>
  <dcterms:modified xsi:type="dcterms:W3CDTF">2026-06-16T19:15:00Z</dcterms:modified>
</cp:coreProperties>
</file>